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 w:after="240"/>
        <w:jc w:val="center"/>
      </w:pPr>
      <w:r>
        <w:rPr>
          <w:rFonts w:ascii="Arial Unicode MS" w:hAnsi="Arial Unicode MS" w:eastAsia="Arial Unicode MS"/>
          <w:b/>
          <w:color w:val="1F4E78"/>
          <w:sz w:val="52"/>
        </w:rPr>
        <w:t>โครงการวันเข้าพรรษา</w:t>
      </w:r>
    </w:p>
    <w:p>
      <w:pPr>
        <w:jc w:val="center"/>
      </w:pPr>
      <w:r>
        <w:rPr>
          <w:rFonts w:ascii="Arial Unicode MS" w:hAnsi="Arial Unicode MS" w:eastAsia="Arial Unicode MS"/>
          <w:b w:val="0"/>
          <w:color w:val="555555"/>
          <w:sz w:val="28"/>
        </w:rPr>
        <w:t>ตัวอย่างโครงการพร้อมภาคผนวกสำหรับโรงเรียน</w:t>
      </w:r>
    </w:p>
    <w:p>
      <w:pPr>
        <w:spacing w:before="440"/>
        <w:jc w:val="center"/>
      </w:pPr>
      <w:r>
        <w:rPr>
          <w:rFonts w:ascii="Arial Unicode MS" w:hAnsi="Arial Unicode MS" w:eastAsia="Arial Unicode MS"/>
          <w:b/>
          <w:color w:val="7A5A00"/>
          <w:sz w:val="22"/>
        </w:rPr>
        <w:t>แม่แบบแก้ไขได้ • ประจำปีการศึกษา 2569</w:t>
      </w:r>
    </w:p>
    <w:p>
      <w:r>
        <w:br w:type="page"/>
      </w:r>
    </w:p>
    <w:p>
      <w:pPr>
        <w:pStyle w:val="Heading1"/>
      </w:pPr>
      <w:r>
        <w:t>1. ข้อมูลโครงการ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ชื่อโครงการ: โครงการส่งเสริมการเรียนรู้วันเข้าพรรษา ประจำปีการศึกษา 2569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แผนงาน/งาน: [ระบุ]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ผู้รับผิดชอบ: [ระบุชื่อและตำแหน่ง]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ระยะเวลาดำเนินการ: [วัน เดือน ปี]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สถานที่: [ระบุ]</w:t>
      </w:r>
    </w:p>
    <w:p>
      <w:pPr>
        <w:pStyle w:val="Heading1"/>
      </w:pPr>
      <w:r>
        <w:t>2. หลักการและเหตุผล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โรงเรียน [ชื่อโรงเรียน] เห็นความสำคัญของการจัดการเรียนรู้ที่เชื่อมโยงวันสำคัญทางพระพุทธศาสนา วัฒนธรรมไทย และการอยู่ร่วมกับชุมชน จึงจัดโครงการวันเข้าพรรษาเพื่อให้นักเรียนเข้าใจความหมาย ฝึกความรับผิดชอบ และร่วมกิจกรรมที่เหมาะสมกับวัยอย่างปลอดภัย ทั้งนี้ให้คำนึงถึงความหลากหลายทางศาสนาและจัดทางเลือกการเรียนรู้ที่เท่าเทียม</w:t>
      </w:r>
    </w:p>
    <w:p>
      <w:pPr>
        <w:pStyle w:val="Heading1"/>
      </w:pPr>
      <w:r>
        <w:t>3. วัตถุประสงค์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ให้นักเรียนอธิบายความหมายและความสำคัญของวันเข้าพรรษาได้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ส่งเสริมวินัย ความรับผิดชอบ และการทำงานร่วมกัน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สร้างความร่วมมือระหว่างโรงเรียน ผู้ปกครอง วัด และชุมชน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ให้นักเรียนนำแนวคิดเรื่องการทำความดีอย่างต่อเนื่องไปใช้ได้</w:t>
      </w:r>
    </w:p>
    <w:p>
      <w:pPr>
        <w:pStyle w:val="Heading1"/>
      </w:pPr>
      <w:r>
        <w:t>4. เป้าหมายและตัวชี้วัด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888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ตัวชี้วัด</w:t>
            </w:r>
          </w:p>
        </w:tc>
        <w:tc>
          <w:tcPr>
            <w:tcW w:type="dxa" w:w="2160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ค่าเป้าหมาย</w:t>
            </w:r>
          </w:p>
        </w:tc>
        <w:tc>
          <w:tcPr>
            <w:tcW w:type="dxa" w:w="3312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หลักฐาน</w:t>
            </w:r>
          </w:p>
        </w:tc>
      </w:tr>
      <w:tr>
        <w:tc>
          <w:tcPr>
            <w:tcW w:type="dxa" w:w="38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นักเรียนเข้าร่วม</w:t>
            </w:r>
          </w:p>
        </w:tc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ไม่น้อยกว่าร้อยละ 80</w:t>
            </w:r>
          </w:p>
        </w:tc>
        <w:tc>
          <w:tcPr>
            <w:tcW w:type="dxa" w:w="3312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แบบลงทะเบียน</w:t>
            </w:r>
          </w:p>
        </w:tc>
      </w:tr>
      <w:tr>
        <w:tc>
          <w:tcPr>
            <w:tcW w:type="dxa" w:w="38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ความรู้หลังทำกิจกรรม</w:t>
            </w:r>
          </w:p>
        </w:tc>
        <w:tc>
          <w:tcPr>
            <w:tcW w:type="dxa" w:w="216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ผ่านเกณฑ์ร้อยละ 70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แบบทดสอบ/ชิ้นงาน</w:t>
            </w:r>
          </w:p>
        </w:tc>
      </w:tr>
      <w:tr>
        <w:tc>
          <w:tcPr>
            <w:tcW w:type="dxa" w:w="388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ความปลอดภัย</w:t>
            </w:r>
          </w:p>
        </w:tc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ไม่มีเหตุรุนแรง</w:t>
            </w:r>
          </w:p>
        </w:tc>
        <w:tc>
          <w:tcPr>
            <w:tcW w:type="dxa" w:w="3312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บันทึกเหตุการณ์</w:t>
            </w:r>
          </w:p>
        </w:tc>
      </w:tr>
      <w:tr>
        <w:tc>
          <w:tcPr>
            <w:tcW w:type="dxa" w:w="388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การสะท้อนผล</w:t>
            </w:r>
          </w:p>
        </w:tc>
        <w:tc>
          <w:tcPr>
            <w:tcW w:type="dxa" w:w="216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ไม่น้อยกว่าร้อยละ 80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แบบสะท้อนคิด</w:t>
            </w:r>
          </w:p>
        </w:tc>
      </w:tr>
    </w:tbl>
    <w:p>
      <w:pPr>
        <w:pStyle w:val="Heading1"/>
      </w:pPr>
      <w:r>
        <w:t>5. ขั้นตอนดำเนินงาน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728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ระยะ</w:t>
            </w:r>
          </w:p>
        </w:tc>
        <w:tc>
          <w:tcPr>
            <w:tcW w:type="dxa" w:w="5184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กิจกรรม</w:t>
            </w:r>
          </w:p>
        </w:tc>
        <w:tc>
          <w:tcPr>
            <w:tcW w:type="dxa" w:w="2448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ผู้รับผิดชอบ</w:t>
            </w:r>
          </w:p>
        </w:tc>
      </w:tr>
      <w:tr>
        <w:tc>
          <w:tcPr>
            <w:tcW w:type="dxa" w:w="172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เตรียมการ</w:t>
            </w:r>
          </w:p>
        </w:tc>
        <w:tc>
          <w:tcPr>
            <w:tcW w:type="dxa" w:w="518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ประชุม กำหนดวัน ประสานสถานที่ ประเมินความเสี่ยง</w:t>
            </w:r>
          </w:p>
        </w:tc>
        <w:tc>
          <w:tcPr>
            <w:tcW w:type="dxa" w:w="24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คณะทำงาน</w:t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ดำเนินงาน</w:t>
            </w:r>
          </w:p>
        </w:tc>
        <w:tc>
          <w:tcPr>
            <w:tcW w:type="dxa" w:w="518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พิธีเปิด ฐานเรียนรู้ กิจกรรมจิตอาสา</w:t>
            </w:r>
          </w:p>
        </w:tc>
        <w:tc>
          <w:tcPr>
            <w:tcW w:type="dxa" w:w="24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ครูประจำฐาน</w:t>
            </w:r>
          </w:p>
        </w:tc>
      </w:tr>
      <w:tr>
        <w:tc>
          <w:tcPr>
            <w:tcW w:type="dxa" w:w="172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ประเมิน</w:t>
            </w:r>
          </w:p>
        </w:tc>
        <w:tc>
          <w:tcPr>
            <w:tcW w:type="dxa" w:w="518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แบบทดสอบ แบบสังเกต และสะท้อนผล</w:t>
            </w:r>
          </w:p>
        </w:tc>
        <w:tc>
          <w:tcPr>
            <w:tcW w:type="dxa" w:w="2448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ฝ่ายประเมิน</w:t>
            </w:r>
          </w:p>
        </w:tc>
      </w:tr>
      <w:tr>
        <w:tc>
          <w:tcPr>
            <w:tcW w:type="dxa" w:w="172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สรุป</w:t>
            </w:r>
          </w:p>
        </w:tc>
        <w:tc>
          <w:tcPr>
            <w:tcW w:type="dxa" w:w="518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รายงานผล ค่าใช้จ่าย และข้อเสนอแนะ</w:t>
            </w:r>
          </w:p>
        </w:tc>
        <w:tc>
          <w:tcPr>
            <w:tcW w:type="dxa" w:w="2448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เลขานุการ</w:t>
            </w:r>
          </w:p>
        </w:tc>
      </w:tr>
    </w:tbl>
    <w:p>
      <w:pPr>
        <w:pStyle w:val="Heading1"/>
      </w:pPr>
      <w:r>
        <w:t>6. งบประมาณ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4896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รายการ</w:t>
            </w:r>
          </w:p>
        </w:tc>
        <w:tc>
          <w:tcPr>
            <w:tcW w:type="dxa" w:w="2160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จำนวนเงิน (บาท)</w:t>
            </w:r>
          </w:p>
        </w:tc>
        <w:tc>
          <w:tcPr>
            <w:tcW w:type="dxa" w:w="2304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หมายเหตุ</w:t>
            </w:r>
          </w:p>
        </w:tc>
      </w:tr>
      <w:tr>
        <w:tc>
          <w:tcPr>
            <w:tcW w:type="dxa" w:w="4896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วัสดุจัดกิจกรรม</w:t>
            </w:r>
          </w:p>
        </w:tc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[ระบุ]</w:t>
            </w:r>
          </w:p>
        </w:tc>
        <w:tc>
          <w:tcPr>
            <w:tcW w:type="dxa" w:w="230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ใช้ของที่มีอยู่ก่อน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สื่อ/เอกสาร</w:t>
            </w:r>
          </w:p>
        </w:tc>
        <w:tc>
          <w:tcPr>
            <w:tcW w:type="dxa" w:w="216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[ระบุ]</w:t>
            </w:r>
          </w:p>
        </w:tc>
        <w:tc>
          <w:tcPr>
            <w:tcW w:type="dxa" w:w="230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พิมพ์เท่าที่จำเป็น</w:t>
            </w:r>
          </w:p>
        </w:tc>
      </w:tr>
      <w:tr>
        <w:tc>
          <w:tcPr>
            <w:tcW w:type="dxa" w:w="4896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น้ำดื่ม/เวชภัณฑ์</w:t>
            </w:r>
          </w:p>
        </w:tc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[ระบุ]</w:t>
            </w:r>
          </w:p>
        </w:tc>
        <w:tc>
          <w:tcPr>
            <w:tcW w:type="dxa" w:w="2304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เพื่อความปลอดภัย</w:t>
            </w:r>
          </w:p>
        </w:tc>
      </w:tr>
      <w:tr>
        <w:tc>
          <w:tcPr>
            <w:tcW w:type="dxa" w:w="4896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รวม</w:t>
            </w:r>
          </w:p>
        </w:tc>
        <w:tc>
          <w:tcPr>
            <w:tcW w:type="dxa" w:w="216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[ระบุ]</w:t>
            </w:r>
          </w:p>
        </w:tc>
        <w:tc>
          <w:tcPr>
            <w:tcW w:type="dxa" w:w="2304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ตรวจตามระเบียบพัสดุ</w:t>
            </w:r>
          </w:p>
        </w:tc>
      </w:tr>
    </w:tbl>
    <w:p>
      <w:pPr>
        <w:pStyle w:val="Heading1"/>
      </w:pPr>
      <w:r>
        <w:t>7. การประเมินผล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ใช้แบบทดสอบหรือชิ้นงานวัดความรู้ แบบสังเกตการมีส่วนร่วม แบบประเมินความปลอดภัย และแบบสะท้อนผลของนักเรียน สรุปทั้งข้อมูลเชิงปริมาณและข้อค้นพบเชิงคุณภาพ แล้วระบุสิ่งที่จะคงไว้ ปรับปรุง หรือยกเลิกในครั้งต่อไป</w:t>
      </w:r>
    </w:p>
    <w:p>
      <w:pPr>
        <w:pStyle w:val="Heading1"/>
      </w:pPr>
      <w:r>
        <w:t>8. ผลที่คาดว่าจะได้รับ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นักเรียนมีความรู้ถูกต้องและเห็นคุณค่าของวัฒนธรรม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นักเรียนฝึกวินัย ความรับผิดชอบ และจิตอาสา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โรงเรียนกับชุมชนทำงานร่วมกันอย่างเหมาะสมและปลอดภัย</w:t>
      </w:r>
    </w:p>
    <w:p>
      <w:pPr>
        <w:pStyle w:val="Heading1"/>
      </w:pPr>
      <w:r>
        <w:t>9. การอนุมัติโครงการ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ลงชื่อ ................................................ ผู้เสนอโครงการ    วันที่ ....../....../......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ลงชื่อ ................................................ ผู้เห็นชอบโครงการ วันที่ ....../....../......</w:t>
      </w:r>
    </w:p>
    <w:p>
      <w:r>
        <w:rPr>
          <w:rFonts w:ascii="Arial Unicode MS" w:hAnsi="Arial Unicode MS" w:eastAsia="Arial Unicode MS"/>
          <w:b w:val="0"/>
          <w:color w:val="222222"/>
          <w:sz w:val="22"/>
        </w:rPr>
        <w:t>ลงชื่อ ................................................ ผู้อนุมัติโครงการ  วันที่ ....../....../......</w:t>
      </w:r>
    </w:p>
    <w:p>
      <w:r>
        <w:br w:type="page"/>
      </w:r>
    </w:p>
    <w:p>
      <w:pPr>
        <w:pStyle w:val="Heading1"/>
      </w:pPr>
      <w:r>
        <w:t>ภาคผนวก ก: กำหนดการตัวอย่าง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2160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เวลา</w:t>
            </w:r>
          </w:p>
        </w:tc>
        <w:tc>
          <w:tcPr>
            <w:tcW w:type="dxa" w:w="7200"/>
            <w:shd w:fill="1F4E78"/>
            <w:vAlign w:val="center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รายการ</w:t>
            </w:r>
          </w:p>
        </w:tc>
      </w:tr>
      <w:tr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08.00 น.</w:t>
            </w:r>
          </w:p>
        </w:tc>
        <w:tc>
          <w:tcPr>
            <w:tcW w:type="dxa" w:w="720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ลงทะเบียนและตรวจรายชื่อ</w:t>
            </w:r>
          </w:p>
        </w:tc>
      </w:tr>
      <w:tr>
        <w:tc>
          <w:tcPr>
            <w:tcW w:type="dxa" w:w="216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08.30 น.</w:t>
            </w:r>
          </w:p>
        </w:tc>
        <w:tc>
          <w:tcPr>
            <w:tcW w:type="dxa" w:w="720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กล่าวรายงานและเปิดงาน</w:t>
            </w:r>
          </w:p>
        </w:tc>
      </w:tr>
      <w:tr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09.00 น.</w:t>
            </w:r>
          </w:p>
        </w:tc>
        <w:tc>
          <w:tcPr>
            <w:tcW w:type="dxa" w:w="720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ฐานเรียนรู้/กิจกรรมตามระดับชั้น</w:t>
            </w:r>
          </w:p>
        </w:tc>
      </w:tr>
      <w:tr>
        <w:tc>
          <w:tcPr>
            <w:tcW w:type="dxa" w:w="216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10.30 น.</w:t>
            </w:r>
          </w:p>
        </w:tc>
        <w:tc>
          <w:tcPr>
            <w:tcW w:type="dxa" w:w="7200"/>
            <w:vAlign w:val="center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สะท้อนผลและสรุปกิจกรรม</w:t>
            </w:r>
          </w:p>
        </w:tc>
      </w:tr>
      <w:tr>
        <w:tc>
          <w:tcPr>
            <w:tcW w:type="dxa" w:w="216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11.00 น.</w:t>
            </w:r>
          </w:p>
        </w:tc>
        <w:tc>
          <w:tcPr>
            <w:tcW w:type="dxa" w:w="7200"/>
            <w:vAlign w:val="center"/>
            <w:shd w:fill="F2F4F7"/>
          </w:tcPr>
          <w:p>
            <w:r>
              <w:rPr>
                <w:rFonts w:ascii="Arial Unicode MS" w:hAnsi="Arial Unicode MS" w:eastAsia="Arial Unicode MS"/>
                <w:b w:val="0"/>
                <w:color w:val="222222"/>
                <w:sz w:val="20"/>
              </w:rPr>
              <w:t>เดินทางกลับชั้นเรียน</w:t>
            </w:r>
          </w:p>
        </w:tc>
      </w:tr>
    </w:tbl>
    <w:p>
      <w:pPr>
        <w:pStyle w:val="Heading1"/>
      </w:pPr>
      <w:r>
        <w:t>ภาคผนวก ข: เช็กลิสต์ความปลอดภัย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☐ ตรวจเส้นทางและจุดรวมพล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☐ กำหนดครูประจำกลุ่มและเบอร์ติดต่อ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☐ เตรียมน้ำดื่ม จุดพัก และเวชภัณฑ์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☐ ตรวจรายชื่อนักเรียนก่อนและหลังงาน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☐ มีแผนสำรองกรณีฝนตกหรือเหตุฉุกเฉิน</w:t>
      </w:r>
    </w:p>
    <w:p>
      <w:pPr>
        <w:pStyle w:val="ListBullet"/>
      </w:pPr>
      <w:r>
        <w:rPr>
          <w:rFonts w:ascii="Arial Unicode MS" w:hAnsi="Arial Unicode MS" w:eastAsia="Arial Unicode MS"/>
          <w:b w:val="0"/>
          <w:color w:val="222222"/>
          <w:sz w:val="22"/>
        </w:rPr>
        <w:t>☐ ตรวจสิทธิ์การถ่ายและเผยแพร่ภาพ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 w:eastAsia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E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Unicode MS" w:hAnsi="Arial Unicode MS" w:eastAsia="Arial Unicode MS"/>
      <w:color w:val="1F4E7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